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0B" w:rsidRDefault="008A760B" w:rsidP="0093704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940529401591</w:t>
      </w:r>
    </w:p>
    <w:p w:rsidR="00937043" w:rsidRPr="00D13C24" w:rsidRDefault="00937043" w:rsidP="0093704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D13C24">
        <w:rPr>
          <w:rFonts w:ascii="Times New Roman" w:hAnsi="Times New Roman"/>
          <w:b/>
          <w:sz w:val="20"/>
          <w:szCs w:val="20"/>
        </w:rPr>
        <w:t>77026165191</w:t>
      </w:r>
    </w:p>
    <w:p w:rsidR="00937043" w:rsidRPr="00D13C24" w:rsidRDefault="00937043" w:rsidP="0093704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3C24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512552C9" wp14:editId="1FE5B7EC">
            <wp:extent cx="1066800" cy="1436370"/>
            <wp:effectExtent l="0" t="0" r="0" b="0"/>
            <wp:docPr id="7224" name="Рисунок 7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1e05046-5237-4316-88fb-a085bbe0491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043" w:rsidRPr="00D13C24" w:rsidRDefault="00937043" w:rsidP="00937043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3C24">
        <w:rPr>
          <w:rFonts w:ascii="Times New Roman" w:hAnsi="Times New Roman" w:cs="Times New Roman"/>
          <w:b/>
          <w:sz w:val="20"/>
          <w:szCs w:val="20"/>
        </w:rPr>
        <w:t xml:space="preserve">БИСЕНОВА </w:t>
      </w:r>
      <w:proofErr w:type="spellStart"/>
      <w:r w:rsidRPr="00D13C24">
        <w:rPr>
          <w:rFonts w:ascii="Times New Roman" w:hAnsi="Times New Roman" w:cs="Times New Roman"/>
          <w:b/>
          <w:sz w:val="20"/>
          <w:szCs w:val="20"/>
        </w:rPr>
        <w:t>Алима</w:t>
      </w:r>
      <w:proofErr w:type="spellEnd"/>
      <w:r w:rsidRPr="00D13C2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13C24">
        <w:rPr>
          <w:rFonts w:ascii="Times New Roman" w:hAnsi="Times New Roman" w:cs="Times New Roman"/>
          <w:b/>
          <w:sz w:val="20"/>
          <w:szCs w:val="20"/>
        </w:rPr>
        <w:t>Мураткызы</w:t>
      </w:r>
      <w:proofErr w:type="spellEnd"/>
      <w:r w:rsidRPr="00D13C24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937043" w:rsidRPr="00D13C24" w:rsidRDefault="00937043" w:rsidP="0093704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Ө.А.Жолдасбеков атындағы №9 IT лицейінің бастауыш сынып мұғалімі.</w:t>
      </w:r>
    </w:p>
    <w:p w:rsidR="00937043" w:rsidRPr="00D13C24" w:rsidRDefault="00937043" w:rsidP="0093704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Шымкент қаласы</w:t>
      </w:r>
    </w:p>
    <w:p w:rsidR="00937043" w:rsidRPr="00D13C24" w:rsidRDefault="00937043" w:rsidP="0093704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37043" w:rsidRPr="00D13C24" w:rsidRDefault="00937043" w:rsidP="009370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ПСИХОЛОГИЯ СОВРЕМЕННОГО УЧЕНИКА НАЧАЛЬНОЙ ШКОЛЫ: КАК ПОНЯТЬ ПОТРЕБНОСТИ И ИНТЕРЕСЫ ДЕТЕЙ В ЦИФРОВУЮ ЭПОХУ</w:t>
      </w:r>
    </w:p>
    <w:p w:rsidR="00937043" w:rsidRPr="00D13C24" w:rsidRDefault="00937043" w:rsidP="009370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37043" w:rsidRPr="00D13C24" w:rsidRDefault="00937043" w:rsidP="009370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Введение</w:t>
      </w:r>
    </w:p>
    <w:p w:rsidR="00937043" w:rsidRPr="00D13C24" w:rsidRDefault="00937043" w:rsidP="00937043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Цифровая эпоха проникла в каждый уголок нашей жизни, а дети, рожденные в век технологий, живут в нем с самого рождения. Уже с младшего школьного возраста они активно используют смартфоны, планшеты и компьютеры не только для развлечений, но и для обучения. В условиях такого бурного цифрового развития образовательные практики должны претерпеть изменения. Педагоги и психологи, следя за динамикой, понимают: важно не только освоить новые технологии, но и правильно понять потребности и интересы детей, чтобы обучение было не просто эффективным, но и вдохновляющим. В статье рассматриваются психологические особенности учеников начальной школы и то, как современные образовательные технологии могут помочь в их учёбе и развитии.</w:t>
      </w:r>
    </w:p>
    <w:p w:rsidR="00937043" w:rsidRPr="00D13C24" w:rsidRDefault="00937043" w:rsidP="009370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Цифровая революция: как она влияет на детей и их восприятие мира</w:t>
      </w:r>
    </w:p>
    <w:p w:rsidR="00937043" w:rsidRPr="00D13C24" w:rsidRDefault="00937043" w:rsidP="00937043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Современные дети, особенно в возрасте от 6 до 10 лет, проводят значительное время за экранами устройств — от 2 до 3 часов в день, согласно данным Американской академии педиатрии. Современные родители и учителя не всегда успевают понять, как это время влияет на психику ребенка. Неопределенность возникает в том, что с одной стороны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цифровизация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приносит детям доступ к огромному количеству информации, но с другой — повышает риски перегрузки когнитивных функций и социальной изоляции.</w:t>
      </w:r>
    </w:p>
    <w:p w:rsidR="00937043" w:rsidRPr="00D13C24" w:rsidRDefault="00937043" w:rsidP="00937043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Цифровые технологии могут быть как катализатором креативности и обучения, так и причиной краткосрочного внимания и сниженной способности к глубокому сосредоточению. Учёные подчеркивают, что баланса нужно добиваться через разнообразие форм работы: учебный процесс должен комбинировать как традиционные методы, так и инновационные цифровые практики.</w:t>
      </w:r>
    </w:p>
    <w:p w:rsidR="00937043" w:rsidRPr="00D13C24" w:rsidRDefault="00937043" w:rsidP="00937043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Внедрение визуальных, аудиовизуальных и интерактивных материалов делает обучение более интересным, однако важно учитывать, что дети, привыкшие к насыщенной картинке на экране, начинают терять внимание, если классический материал подается слишком скучно и однообразно. Таким образом, образовательный процесс должен быть гибким, чтобы поддерживать интерес и сосредоточенность учеников.</w:t>
      </w:r>
    </w:p>
    <w:p w:rsidR="00937043" w:rsidRPr="00D13C24" w:rsidRDefault="00937043" w:rsidP="009370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Психологические потребности учеников в контексте </w:t>
      </w:r>
      <w:proofErr w:type="spellStart"/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цифровизации</w:t>
      </w:r>
      <w:proofErr w:type="spellEnd"/>
    </w:p>
    <w:p w:rsidR="00937043" w:rsidRPr="00D13C24" w:rsidRDefault="00937043" w:rsidP="0093704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Потребность в скорости и динамичности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Цифровая эпоха заставляет детей быть более активными и стремительными. Они привыкли к быстрой смене картинок, звуков, событий. В ответ на это педагогический процесс должен стать динамичным и многозадачным.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Пример: на уроках математики можно использовать короткие и быстрые тесты в виде игрового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квеста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, где каждый правильный ответ ускоряет игрового персонажа или помогает открыть новую ступень. Это даст ученикам удовольствие от процесса и создаст атмосферу состязательности, что будет способствовать лучшему усвоению материала.</w:t>
      </w:r>
    </w:p>
    <w:p w:rsidR="00937043" w:rsidRPr="00D13C24" w:rsidRDefault="00937043" w:rsidP="0093704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Потребность </w:t>
      </w:r>
      <w:proofErr w:type="gramStart"/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в</w:t>
      </w:r>
      <w:proofErr w:type="gramEnd"/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взаимодействии и коммуникации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Несмотря на увеличение времени, проведенного за экраном, дети по-прежнему жаждут живого общения и взаимодействия с окружающими. Важно внедрять элементы коллективной работы и социализации.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Пример: в рамках урока литературного чтения дети могут участвовать в виртуальных "круглых столах", обсуждая прочитанные книги и совместно разрабатывая проекты. Это поможет им не только работать с информацией, но и научиться взаимодействовать в группе.</w:t>
      </w:r>
    </w:p>
    <w:p w:rsidR="00937043" w:rsidRPr="00D13C24" w:rsidRDefault="00937043" w:rsidP="0093704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Потребность в визуализации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Графика и визуальные элементы играют важную роль в обучении детей. Младшие школьники лучше воспринимают материал через наглядные примеры, а анимации и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инфографика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могут сделать изучение даже сложных тем увлекательным.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Пример: на уроках русского языка можно использовать анимации для демонстрации падежей и синтаксиса, показывая, как меняются слова в предложении и как они влияют на общий смысл. Визуальные подсказки будут облегчать запоминание правил и их практическое применение.</w:t>
      </w:r>
    </w:p>
    <w:p w:rsidR="00937043" w:rsidRPr="00D13C24" w:rsidRDefault="00937043" w:rsidP="0093704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Потребность в творчестве и самовыражении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Дети не просто хотят учиться — они хотят создавать. Образовательный процесс должен давать им возможность не только усваивать знания, но и реализовывать свои идеи и творческий потенциал.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Пример: на уроках естествознания ученики могут исследовать природу с помощью мультимедийных проектов. Они могут создать видео или презентацию о животном мире, планетах или экосистемах, таким </w:t>
      </w:r>
      <w:proofErr w:type="gram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образом</w:t>
      </w:r>
      <w:proofErr w:type="gram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развивая креативные и научные навыки одновременно.</w:t>
      </w:r>
    </w:p>
    <w:p w:rsidR="00937043" w:rsidRPr="00D13C24" w:rsidRDefault="00937043" w:rsidP="009370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педагог может адаптировать процесс обучения в условиях </w:t>
      </w:r>
      <w:proofErr w:type="spellStart"/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цифровизации</w:t>
      </w:r>
      <w:proofErr w:type="spellEnd"/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?</w:t>
      </w:r>
    </w:p>
    <w:p w:rsidR="00937043" w:rsidRPr="00D13C24" w:rsidRDefault="00937043" w:rsidP="0093704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Использование </w:t>
      </w:r>
      <w:proofErr w:type="spellStart"/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геймификации</w:t>
      </w:r>
      <w:proofErr w:type="spellEnd"/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для повышения вовлеченности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Геймификация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является мощным инструментом для поддержания интереса и мотивации учеников. Внедрение игровых элементов в образовательный процесс помогает детям увидеть учёбу как увлекательный и результативный процесс.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Пример: на уроках математики можно организовать командные соревнования, где учащиеся зарабатывают очки за решение задач и могут обменивать их на дополнительные подсказки или бонусные задания. Игровая атмосфера сделает процесс обучения более увлекательным и увлекательным.</w:t>
      </w:r>
    </w:p>
    <w:p w:rsidR="00937043" w:rsidRPr="00D13C24" w:rsidRDefault="00937043" w:rsidP="0093704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Мультимедийные подходы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Дети, выросшие в цифровую эпоху, не воспринимают скучные текстовые задания, они требуют динамики. Чтобы удержать их внимание, важно использовать не только текст, но и видео, анимацию,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инфографику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, короткие видеоролики и интерактивные задания.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Пример: на уроках русского языка можно использовать мультимедийные презентации для объяснения грамматических правил, а также создавать анимации для визуализации различных типов предложений. Такие подходы делают уроки более интересными и доступны для восприятия.</w:t>
      </w:r>
    </w:p>
    <w:p w:rsidR="00937043" w:rsidRPr="00D13C24" w:rsidRDefault="00937043" w:rsidP="0093704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Развитие критического мышления через цифровые ресурсы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Цифровая среда создает большие возможности для развития критического мышления. Педагоги могут включать задания, требующие аналитического подхода, которые помогут ученикам учиться фильтровать информацию и разрабатывать собственные выводы.</w:t>
      </w:r>
    </w:p>
    <w:p w:rsidR="00937043" w:rsidRPr="00D13C24" w:rsidRDefault="00937043" w:rsidP="0093704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Пример: на уроках естествознания дети могут использовать онлайн-ресурсы для исследований экосистем, проводить виртуальные экскурсии и создавать собственные научные проекты, что способствует развитию аналитических и исследовательских навыков.</w:t>
      </w:r>
    </w:p>
    <w:p w:rsidR="00937043" w:rsidRPr="00D13C24" w:rsidRDefault="00937043" w:rsidP="0093704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Заключение</w:t>
      </w:r>
    </w:p>
    <w:p w:rsidR="00937043" w:rsidRPr="00D13C24" w:rsidRDefault="00937043" w:rsidP="00937043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Современные ученики — это дети, выросшие в цифровой эпохе, и для того чтобы сделать их обучение максимально эффективным, нужно учитывать их потребности и интересы. Интерактивность, визуализация, </w:t>
      </w:r>
      <w:proofErr w:type="spellStart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>геймификация</w:t>
      </w:r>
      <w:proofErr w:type="spellEnd"/>
      <w:r w:rsidRPr="00D13C24">
        <w:rPr>
          <w:rFonts w:ascii="Times New Roman" w:eastAsia="Times New Roman" w:hAnsi="Times New Roman"/>
          <w:sz w:val="20"/>
          <w:szCs w:val="20"/>
          <w:lang w:eastAsia="ru-RU"/>
        </w:rPr>
        <w:t xml:space="preserve"> и творческое самовыражение становятся неотъемлемыми элементами образовательного процесса, который должен быть адаптирован под цифровые реалии. Важно помнить, что технологии — это лишь инструмент, и главный ресурс в обучении — это поддержка и внимание со стороны учителя, готового находить новые пути для вовлечения и вдохновения детей.</w:t>
      </w:r>
    </w:p>
    <w:p w:rsidR="00786080" w:rsidRDefault="00786080"/>
    <w:sectPr w:rsidR="007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50DC"/>
    <w:multiLevelType w:val="multilevel"/>
    <w:tmpl w:val="1AFF50DC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D2D6413"/>
    <w:multiLevelType w:val="multilevel"/>
    <w:tmpl w:val="2D2D64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8965B9E"/>
    <w:multiLevelType w:val="multilevel"/>
    <w:tmpl w:val="48965B9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8A11BA4"/>
    <w:multiLevelType w:val="multilevel"/>
    <w:tmpl w:val="48A11B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A1D0162"/>
    <w:multiLevelType w:val="multilevel"/>
    <w:tmpl w:val="4A1D016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AA815AF"/>
    <w:multiLevelType w:val="multilevel"/>
    <w:tmpl w:val="5AA815A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CE2072D"/>
    <w:multiLevelType w:val="multilevel"/>
    <w:tmpl w:val="5CE2072D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6D"/>
    <w:rsid w:val="00506C41"/>
    <w:rsid w:val="00786080"/>
    <w:rsid w:val="008A760B"/>
    <w:rsid w:val="00937043"/>
    <w:rsid w:val="00D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704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937043"/>
  </w:style>
  <w:style w:type="paragraph" w:styleId="a5">
    <w:name w:val="Balloon Text"/>
    <w:basedOn w:val="a"/>
    <w:link w:val="a6"/>
    <w:uiPriority w:val="99"/>
    <w:semiHidden/>
    <w:unhideWhenUsed/>
    <w:rsid w:val="0093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0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704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937043"/>
  </w:style>
  <w:style w:type="paragraph" w:styleId="a5">
    <w:name w:val="Balloon Text"/>
    <w:basedOn w:val="a"/>
    <w:link w:val="a6"/>
    <w:uiPriority w:val="99"/>
    <w:semiHidden/>
    <w:unhideWhenUsed/>
    <w:rsid w:val="0093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0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3</cp:revision>
  <dcterms:created xsi:type="dcterms:W3CDTF">2025-03-17T06:09:00Z</dcterms:created>
  <dcterms:modified xsi:type="dcterms:W3CDTF">2025-03-28T06:19:00Z</dcterms:modified>
</cp:coreProperties>
</file>